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3F97" w14:textId="70F673DE" w:rsidR="00660941" w:rsidRDefault="0F35DFDC" w:rsidP="4B0F858E">
      <w:pPr>
        <w:rPr>
          <w:b/>
          <w:bCs/>
        </w:rPr>
      </w:pPr>
      <w:r>
        <w:rPr>
          <w:noProof/>
        </w:rPr>
        <w:drawing>
          <wp:inline distT="0" distB="0" distL="0" distR="0" wp14:anchorId="11E355FE" wp14:editId="5BFD8650">
            <wp:extent cx="4667250" cy="5943600"/>
            <wp:effectExtent l="0" t="0" r="0" b="0"/>
            <wp:docPr id="9831540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54066" name="Picture 9831540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57870569" w:rsidR="00660941" w:rsidRDefault="1728FB2B" w:rsidP="4B0F858E">
      <w:pPr>
        <w:rPr>
          <w:b/>
          <w:bCs/>
        </w:rPr>
      </w:pPr>
      <w:r w:rsidRPr="4B0F858E">
        <w:rPr>
          <w:b/>
          <w:bCs/>
        </w:rPr>
        <w:t>Topic of the month- Scaffolding</w:t>
      </w:r>
    </w:p>
    <w:p w14:paraId="40811227" w14:textId="72CD087A" w:rsidR="3A5BA73C" w:rsidRDefault="0D55CCBF">
      <w:r>
        <w:t xml:space="preserve">Scaffolding </w:t>
      </w:r>
      <w:r w:rsidR="3A6F215B">
        <w:t>refers to support and guidance that may be given to a student to help them achieve goals and carry out tasks that they may be unable to do independently</w:t>
      </w:r>
    </w:p>
    <w:p w14:paraId="728962CC" w14:textId="44B607CE" w:rsidR="3503712A" w:rsidRDefault="3503712A" w:rsidP="3311C227">
      <w:r>
        <w:t>This support is not meant to be permanent; it will be gradually removed as the student gains independence and comes closer to achieving the intended outcome</w:t>
      </w:r>
    </w:p>
    <w:p w14:paraId="03EE2811" w14:textId="65182356" w:rsidR="4EB0D77E" w:rsidRDefault="29F52FE5" w:rsidP="3311C227">
      <w:r>
        <w:t xml:space="preserve">Initially enough support </w:t>
      </w:r>
      <w:proofErr w:type="gramStart"/>
      <w:r>
        <w:t>is</w:t>
      </w:r>
      <w:proofErr w:type="gramEnd"/>
      <w:r>
        <w:t xml:space="preserve"> provided so that </w:t>
      </w:r>
      <w:proofErr w:type="gramStart"/>
      <w:r w:rsidR="7A0AD3E4">
        <w:t>student</w:t>
      </w:r>
      <w:proofErr w:type="gramEnd"/>
      <w:r w:rsidR="7A0AD3E4">
        <w:t xml:space="preserve"> can successfully complete tasks that they could not do independently</w:t>
      </w:r>
    </w:p>
    <w:p w14:paraId="3C449240" w14:textId="26E166D8" w:rsidR="23CD2214" w:rsidRDefault="23CD2214" w:rsidP="3311C227">
      <w:r>
        <w:lastRenderedPageBreak/>
        <w:t xml:space="preserve">A thorough assessment is required to understand current capabilities and what support is necessary within scaffolding </w:t>
      </w:r>
    </w:p>
    <w:p w14:paraId="0DBD858E" w14:textId="0B7F1B73" w:rsidR="7B23FBED" w:rsidRDefault="2E09E3CB" w:rsidP="3311C227">
      <w:r>
        <w:t xml:space="preserve">Scaffolding within SEN settings may </w:t>
      </w:r>
      <w:r w:rsidR="64D0F7FF">
        <w:t xml:space="preserve">have to be in place for longer as it may take more time </w:t>
      </w:r>
      <w:r w:rsidR="052B7926">
        <w:t xml:space="preserve">to develop confidence, repetition and consistency. If </w:t>
      </w:r>
      <w:r w:rsidR="4AE1861A">
        <w:t xml:space="preserve">scaffolding is removed too </w:t>
      </w:r>
      <w:r w:rsidR="33444610">
        <w:t>quickly,</w:t>
      </w:r>
      <w:r w:rsidR="4AE1861A">
        <w:t xml:space="preserve"> this may lead to regression of skills as it is not fully embedded a</w:t>
      </w:r>
      <w:r w:rsidR="4FA24BC4">
        <w:t>nd can lead to anxiety rather than independence</w:t>
      </w:r>
      <w:r w:rsidR="6A99FD83">
        <w:t xml:space="preserve">. </w:t>
      </w:r>
    </w:p>
    <w:p w14:paraId="4C88846C" w14:textId="5DD98D1C" w:rsidR="4305C8FA" w:rsidRDefault="10BED19C" w:rsidP="3311C227">
      <w:r>
        <w:t>Scaffolding allows students to</w:t>
      </w:r>
      <w:r w:rsidR="5C9BF255">
        <w:t xml:space="preserve"> work through their </w:t>
      </w:r>
      <w:r w:rsidR="293D9EA6">
        <w:t>tasks</w:t>
      </w:r>
      <w:r w:rsidR="5C9BF255">
        <w:t xml:space="preserve"> </w:t>
      </w:r>
      <w:r w:rsidR="15A5CDA4">
        <w:t>independently</w:t>
      </w:r>
      <w:r w:rsidR="5C9BF255">
        <w:t xml:space="preserve"> using the support given to them. </w:t>
      </w:r>
    </w:p>
    <w:p w14:paraId="7D21BE15" w14:textId="2D3FCC30" w:rsidR="3233228B" w:rsidRDefault="3233228B" w:rsidP="326222B6">
      <w:r>
        <w:t>Educating other</w:t>
      </w:r>
      <w:r w:rsidR="33105DD1">
        <w:t xml:space="preserve">s involved in student </w:t>
      </w:r>
      <w:r w:rsidR="52C6501D">
        <w:t>care,</w:t>
      </w:r>
      <w:r w:rsidR="33105DD1">
        <w:t xml:space="preserve"> such as teachers or </w:t>
      </w:r>
      <w:r w:rsidR="6F09B717">
        <w:t>TAs,</w:t>
      </w:r>
      <w:r w:rsidR="33105DD1">
        <w:t xml:space="preserve"> allows them to also integrate this into practice. Regular use of scaffolding provides repetition and consistency for both staff and students</w:t>
      </w:r>
    </w:p>
    <w:p w14:paraId="56CF519F" w14:textId="4FA96B30" w:rsidR="72AD7797" w:rsidRDefault="4FA6BC43" w:rsidP="3311C227">
      <w:pPr>
        <w:rPr>
          <w:b/>
          <w:bCs/>
        </w:rPr>
      </w:pPr>
      <w:r w:rsidRPr="398B325A">
        <w:rPr>
          <w:b/>
          <w:bCs/>
        </w:rPr>
        <w:t>Scaffolding examples</w:t>
      </w:r>
    </w:p>
    <w:p w14:paraId="2BB6B156" w14:textId="685F1062" w:rsidR="3311C227" w:rsidRDefault="25FEC720" w:rsidP="3311C227">
      <w:r>
        <w:t>Helping a student to write a sentence example:</w:t>
      </w:r>
    </w:p>
    <w:p w14:paraId="351DE0D5" w14:textId="69DC3C81" w:rsidR="3311C227" w:rsidRDefault="25FEC720" w:rsidP="398B325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98B325A">
        <w:rPr>
          <w:rFonts w:ascii="Aptos" w:eastAsia="Aptos" w:hAnsi="Aptos" w:cs="Aptos"/>
          <w:b/>
          <w:bCs/>
        </w:rPr>
        <w:t>Stage 1:</w:t>
      </w:r>
      <w:r w:rsidRPr="398B325A">
        <w:rPr>
          <w:rFonts w:ascii="Aptos" w:eastAsia="Aptos" w:hAnsi="Aptos" w:cs="Aptos"/>
        </w:rPr>
        <w:t xml:space="preserve"> Adult </w:t>
      </w:r>
      <w:proofErr w:type="gramStart"/>
      <w:r w:rsidRPr="398B325A">
        <w:rPr>
          <w:rFonts w:ascii="Aptos" w:eastAsia="Aptos" w:hAnsi="Aptos" w:cs="Aptos"/>
        </w:rPr>
        <w:t>writes</w:t>
      </w:r>
      <w:proofErr w:type="gramEnd"/>
      <w:r w:rsidRPr="398B325A">
        <w:rPr>
          <w:rFonts w:ascii="Aptos" w:eastAsia="Aptos" w:hAnsi="Aptos" w:cs="Aptos"/>
        </w:rPr>
        <w:t>, student watches</w:t>
      </w:r>
    </w:p>
    <w:p w14:paraId="2501AC94" w14:textId="0AFE0D3E" w:rsidR="3311C227" w:rsidRDefault="25FEC720" w:rsidP="398B325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98B325A">
        <w:rPr>
          <w:rFonts w:ascii="Aptos" w:eastAsia="Aptos" w:hAnsi="Aptos" w:cs="Aptos"/>
          <w:b/>
          <w:bCs/>
        </w:rPr>
        <w:t>Stage 2:</w:t>
      </w:r>
      <w:r w:rsidRPr="398B325A">
        <w:rPr>
          <w:rFonts w:ascii="Aptos" w:eastAsia="Aptos" w:hAnsi="Aptos" w:cs="Aptos"/>
        </w:rPr>
        <w:t xml:space="preserve"> Adult and student write together</w:t>
      </w:r>
    </w:p>
    <w:p w14:paraId="799C6BCF" w14:textId="28BD713A" w:rsidR="3311C227" w:rsidRDefault="25FEC720" w:rsidP="398B325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98B325A">
        <w:rPr>
          <w:rFonts w:ascii="Aptos" w:eastAsia="Aptos" w:hAnsi="Aptos" w:cs="Aptos"/>
          <w:b/>
          <w:bCs/>
        </w:rPr>
        <w:t>Stage 3:</w:t>
      </w:r>
      <w:r w:rsidRPr="398B325A">
        <w:rPr>
          <w:rFonts w:ascii="Aptos" w:eastAsia="Aptos" w:hAnsi="Aptos" w:cs="Aptos"/>
        </w:rPr>
        <w:t xml:space="preserve"> Student writes with prompts</w:t>
      </w:r>
    </w:p>
    <w:p w14:paraId="0B43BCAC" w14:textId="181E70EB" w:rsidR="3C475BA4" w:rsidRDefault="3C475BA4" w:rsidP="326222B6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26222B6">
        <w:rPr>
          <w:rFonts w:ascii="Aptos" w:eastAsia="Aptos" w:hAnsi="Aptos" w:cs="Aptos"/>
          <w:b/>
          <w:bCs/>
        </w:rPr>
        <w:t>Stage 4:</w:t>
      </w:r>
      <w:r w:rsidRPr="326222B6">
        <w:rPr>
          <w:rFonts w:ascii="Aptos" w:eastAsia="Aptos" w:hAnsi="Aptos" w:cs="Aptos"/>
        </w:rPr>
        <w:t xml:space="preserve"> Student writes independently</w:t>
      </w:r>
    </w:p>
    <w:p w14:paraId="55763FCD" w14:textId="5EEA7E12" w:rsidR="043EE92E" w:rsidRDefault="043EE92E" w:rsidP="3311C227">
      <w:pPr>
        <w:rPr>
          <w:b/>
          <w:bCs/>
        </w:rPr>
      </w:pPr>
      <w:r w:rsidRPr="3311C227">
        <w:rPr>
          <w:b/>
          <w:bCs/>
        </w:rPr>
        <w:t>Monitoring of progress</w:t>
      </w:r>
    </w:p>
    <w:p w14:paraId="3A1631FA" w14:textId="30C0D184" w:rsidR="043EE92E" w:rsidRDefault="043EE92E" w:rsidP="3311C227">
      <w:r>
        <w:t>This involves a combination of reflection, observation and assessment</w:t>
      </w:r>
    </w:p>
    <w:p w14:paraId="4BEC9632" w14:textId="0CC87C51" w:rsidR="77A2E1B3" w:rsidRDefault="096A603D" w:rsidP="3311C227">
      <w:r>
        <w:t xml:space="preserve">Reviewing which scaffolds are most effective </w:t>
      </w:r>
      <w:r w:rsidR="484F347B">
        <w:t xml:space="preserve">for </w:t>
      </w:r>
      <w:r>
        <w:t xml:space="preserve">individual needs and making </w:t>
      </w:r>
      <w:r w:rsidR="5EF3F499">
        <w:t>adaptations</w:t>
      </w:r>
      <w:r>
        <w:t xml:space="preserve"> if </w:t>
      </w:r>
      <w:r w:rsidR="6971C510">
        <w:t>they are</w:t>
      </w:r>
      <w:r>
        <w:t xml:space="preserve"> not working. This should then be communicated to </w:t>
      </w:r>
      <w:r w:rsidR="025A8E9C">
        <w:t>other staff members, so it is widely known what scaffolding works best for the individual</w:t>
      </w:r>
    </w:p>
    <w:p w14:paraId="26D2FE06" w14:textId="5B5B7ED4" w:rsidR="0A565EAD" w:rsidRDefault="0A565EAD" w:rsidP="326222B6">
      <w:pPr>
        <w:rPr>
          <w:b/>
          <w:bCs/>
        </w:rPr>
      </w:pPr>
      <w:r w:rsidRPr="326222B6">
        <w:rPr>
          <w:b/>
          <w:bCs/>
        </w:rPr>
        <w:t xml:space="preserve">What support can we provide? </w:t>
      </w:r>
    </w:p>
    <w:p w14:paraId="22E6CF64" w14:textId="3F4B75E3" w:rsidR="0A565EAD" w:rsidRDefault="0A565EAD" w:rsidP="326222B6">
      <w:pPr>
        <w:pStyle w:val="ListParagraph"/>
        <w:numPr>
          <w:ilvl w:val="0"/>
          <w:numId w:val="1"/>
        </w:numPr>
      </w:pPr>
      <w:r>
        <w:t xml:space="preserve">Breaking tasks into smaller, sequenced chunks </w:t>
      </w:r>
    </w:p>
    <w:p w14:paraId="76014FC8" w14:textId="1D85F09A" w:rsidR="0A565EAD" w:rsidRDefault="0A565EAD" w:rsidP="326222B6">
      <w:pPr>
        <w:pStyle w:val="ListParagraph"/>
        <w:numPr>
          <w:ilvl w:val="0"/>
          <w:numId w:val="1"/>
        </w:numPr>
      </w:pPr>
      <w:r>
        <w:t xml:space="preserve">Use clear language or visuals </w:t>
      </w:r>
    </w:p>
    <w:p w14:paraId="2FA68132" w14:textId="1E1472C3" w:rsidR="0A565EAD" w:rsidRDefault="0A565EAD" w:rsidP="326222B6">
      <w:pPr>
        <w:pStyle w:val="ListParagraph"/>
        <w:numPr>
          <w:ilvl w:val="0"/>
          <w:numId w:val="1"/>
        </w:numPr>
      </w:pPr>
      <w:r>
        <w:t>‘I do, we do, you do’ approach</w:t>
      </w:r>
    </w:p>
    <w:p w14:paraId="1898380C" w14:textId="6DD6FAB6" w:rsidR="0A565EAD" w:rsidRDefault="0A565EAD" w:rsidP="326222B6">
      <w:pPr>
        <w:pStyle w:val="ListParagraph"/>
        <w:numPr>
          <w:ilvl w:val="0"/>
          <w:numId w:val="1"/>
        </w:numPr>
      </w:pPr>
      <w:r>
        <w:t xml:space="preserve">Allow check ins at key points to see how individual is managing </w:t>
      </w:r>
    </w:p>
    <w:p w14:paraId="368C191E" w14:textId="73ADF28C" w:rsidR="0A565EAD" w:rsidRDefault="0A565EAD" w:rsidP="326222B6">
      <w:pPr>
        <w:pStyle w:val="ListParagraph"/>
        <w:numPr>
          <w:ilvl w:val="0"/>
          <w:numId w:val="1"/>
        </w:numPr>
      </w:pPr>
      <w:r>
        <w:t xml:space="preserve">Model and prompt work </w:t>
      </w:r>
    </w:p>
    <w:p w14:paraId="70D5C040" w14:textId="39A33DEB" w:rsidR="0A565EAD" w:rsidRDefault="0A565EAD" w:rsidP="326222B6">
      <w:pPr>
        <w:pStyle w:val="ListParagraph"/>
        <w:numPr>
          <w:ilvl w:val="0"/>
          <w:numId w:val="1"/>
        </w:numPr>
      </w:pPr>
      <w:r>
        <w:t xml:space="preserve">Monitor progress closely and gradually remove level of support </w:t>
      </w:r>
    </w:p>
    <w:p w14:paraId="0B13D40B" w14:textId="06670F2A" w:rsidR="353E7348" w:rsidRDefault="60914F60" w:rsidP="3311C227">
      <w:pPr>
        <w:rPr>
          <w:b/>
          <w:bCs/>
        </w:rPr>
      </w:pPr>
      <w:r w:rsidRPr="4B0F858E">
        <w:rPr>
          <w:b/>
          <w:bCs/>
        </w:rPr>
        <w:t>Useful links</w:t>
      </w:r>
    </w:p>
    <w:p w14:paraId="08203AFC" w14:textId="4194511E" w:rsidR="353E7348" w:rsidRDefault="353E7348" w:rsidP="3311C227">
      <w:pPr>
        <w:rPr>
          <w:rFonts w:ascii="Aptos" w:eastAsia="Aptos" w:hAnsi="Aptos" w:cs="Aptos"/>
        </w:rPr>
      </w:pPr>
      <w:hyperlink r:id="rId9">
        <w:r w:rsidRPr="3311C227">
          <w:rPr>
            <w:rStyle w:val="Hyperlink"/>
            <w:rFonts w:ascii="Aptos" w:eastAsia="Aptos" w:hAnsi="Aptos" w:cs="Aptos"/>
          </w:rPr>
          <w:t>5-a-Day_Reflection_Tool_2023.pdf</w:t>
        </w:r>
      </w:hyperlink>
    </w:p>
    <w:p w14:paraId="224E74F5" w14:textId="461937F9" w:rsidR="353E7348" w:rsidRDefault="60914F60" w:rsidP="3311C227">
      <w:pPr>
        <w:rPr>
          <w:rFonts w:ascii="Aptos" w:eastAsia="Aptos" w:hAnsi="Aptos" w:cs="Aptos"/>
        </w:rPr>
      </w:pPr>
      <w:hyperlink r:id="rId10">
        <w:r w:rsidRPr="4B0F858E">
          <w:rPr>
            <w:rStyle w:val="Hyperlink"/>
            <w:rFonts w:ascii="Aptos" w:eastAsia="Aptos" w:hAnsi="Aptos" w:cs="Aptos"/>
          </w:rPr>
          <w:t>Scaffolding.pdf</w:t>
        </w:r>
      </w:hyperlink>
    </w:p>
    <w:p w14:paraId="2052ED2D" w14:textId="199833F5" w:rsidR="4B0F858E" w:rsidRDefault="4B0F858E" w:rsidP="4B0F858E">
      <w:pPr>
        <w:rPr>
          <w:rFonts w:ascii="Aptos" w:eastAsia="Aptos" w:hAnsi="Aptos" w:cs="Aptos"/>
        </w:rPr>
      </w:pPr>
    </w:p>
    <w:p w14:paraId="48F8B63B" w14:textId="2EAEBC7F" w:rsidR="4B0F858E" w:rsidRDefault="4B0F858E" w:rsidP="4B0F858E"/>
    <w:sectPr w:rsidR="4B0F8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6801"/>
    <w:multiLevelType w:val="hybridMultilevel"/>
    <w:tmpl w:val="F1584CF6"/>
    <w:lvl w:ilvl="0" w:tplc="D58A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0A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2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61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2B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29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2F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45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2C044"/>
    <w:multiLevelType w:val="hybridMultilevel"/>
    <w:tmpl w:val="D2B87E88"/>
    <w:lvl w:ilvl="0" w:tplc="9E743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E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67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A1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CD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6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E0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23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75734">
    <w:abstractNumId w:val="0"/>
  </w:num>
  <w:num w:numId="2" w16cid:durableId="46327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07C705"/>
    <w:rsid w:val="00023755"/>
    <w:rsid w:val="00660941"/>
    <w:rsid w:val="0074174F"/>
    <w:rsid w:val="00C63326"/>
    <w:rsid w:val="025A8E9C"/>
    <w:rsid w:val="031A8D85"/>
    <w:rsid w:val="03AC3F03"/>
    <w:rsid w:val="03C3B024"/>
    <w:rsid w:val="043EE92E"/>
    <w:rsid w:val="04E172E8"/>
    <w:rsid w:val="052B7926"/>
    <w:rsid w:val="060D7614"/>
    <w:rsid w:val="068CDC56"/>
    <w:rsid w:val="096A603D"/>
    <w:rsid w:val="0A565EAD"/>
    <w:rsid w:val="0AECBD3C"/>
    <w:rsid w:val="0C1AAB76"/>
    <w:rsid w:val="0C25CE5D"/>
    <w:rsid w:val="0C2E5047"/>
    <w:rsid w:val="0D518335"/>
    <w:rsid w:val="0D55CCBF"/>
    <w:rsid w:val="0F35DFDC"/>
    <w:rsid w:val="10BED19C"/>
    <w:rsid w:val="1476349E"/>
    <w:rsid w:val="147C81BC"/>
    <w:rsid w:val="14EA75BD"/>
    <w:rsid w:val="15A5CDA4"/>
    <w:rsid w:val="15E60A3A"/>
    <w:rsid w:val="16392535"/>
    <w:rsid w:val="1728FB2B"/>
    <w:rsid w:val="1AEB420F"/>
    <w:rsid w:val="1C52694F"/>
    <w:rsid w:val="1F0065F5"/>
    <w:rsid w:val="211E7574"/>
    <w:rsid w:val="2320F5BC"/>
    <w:rsid w:val="23CD2214"/>
    <w:rsid w:val="23F86D5B"/>
    <w:rsid w:val="240D5B2F"/>
    <w:rsid w:val="2437EBF4"/>
    <w:rsid w:val="24405531"/>
    <w:rsid w:val="25489409"/>
    <w:rsid w:val="25FEC720"/>
    <w:rsid w:val="262CE427"/>
    <w:rsid w:val="28A2B25D"/>
    <w:rsid w:val="293D9EA6"/>
    <w:rsid w:val="29F52FE5"/>
    <w:rsid w:val="2C052CAD"/>
    <w:rsid w:val="2DA1F52F"/>
    <w:rsid w:val="2E09E3CB"/>
    <w:rsid w:val="30366CCC"/>
    <w:rsid w:val="3233228B"/>
    <w:rsid w:val="326222B6"/>
    <w:rsid w:val="329CE6E7"/>
    <w:rsid w:val="33105DD1"/>
    <w:rsid w:val="3311C227"/>
    <w:rsid w:val="3324A181"/>
    <w:rsid w:val="33444610"/>
    <w:rsid w:val="34BE7194"/>
    <w:rsid w:val="3503712A"/>
    <w:rsid w:val="353E7348"/>
    <w:rsid w:val="3678B3AA"/>
    <w:rsid w:val="37EECBFB"/>
    <w:rsid w:val="398B325A"/>
    <w:rsid w:val="3A5BA73C"/>
    <w:rsid w:val="3A6F215B"/>
    <w:rsid w:val="3C475BA4"/>
    <w:rsid w:val="3CA23F50"/>
    <w:rsid w:val="3EC23EC7"/>
    <w:rsid w:val="3F2681DB"/>
    <w:rsid w:val="4305C8FA"/>
    <w:rsid w:val="43174685"/>
    <w:rsid w:val="44193025"/>
    <w:rsid w:val="46E0CC21"/>
    <w:rsid w:val="484F347B"/>
    <w:rsid w:val="49DFC4BA"/>
    <w:rsid w:val="4AE1861A"/>
    <w:rsid w:val="4B0F858E"/>
    <w:rsid w:val="4C294873"/>
    <w:rsid w:val="4C6E9037"/>
    <w:rsid w:val="4EB0D77E"/>
    <w:rsid w:val="4FA06BE8"/>
    <w:rsid w:val="4FA24BC4"/>
    <w:rsid w:val="4FA6BC43"/>
    <w:rsid w:val="51988B8D"/>
    <w:rsid w:val="52C6501D"/>
    <w:rsid w:val="57F99BD3"/>
    <w:rsid w:val="5807C705"/>
    <w:rsid w:val="588E0FF5"/>
    <w:rsid w:val="5A076679"/>
    <w:rsid w:val="5C9BF255"/>
    <w:rsid w:val="5CA2BCF0"/>
    <w:rsid w:val="5CBBE99D"/>
    <w:rsid w:val="5EF3F499"/>
    <w:rsid w:val="5FB4B31C"/>
    <w:rsid w:val="60914F60"/>
    <w:rsid w:val="6095063E"/>
    <w:rsid w:val="613178E3"/>
    <w:rsid w:val="64D0F7FF"/>
    <w:rsid w:val="655263F0"/>
    <w:rsid w:val="6971C510"/>
    <w:rsid w:val="6A99FD83"/>
    <w:rsid w:val="6CF3E69D"/>
    <w:rsid w:val="6F09B717"/>
    <w:rsid w:val="729243D2"/>
    <w:rsid w:val="72AD7797"/>
    <w:rsid w:val="77A2E1B3"/>
    <w:rsid w:val="78A95B52"/>
    <w:rsid w:val="7A0AD3E4"/>
    <w:rsid w:val="7B23F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C705"/>
  <w15:chartTrackingRefBased/>
  <w15:docId w15:val="{39EC2A42-556C-44E7-A90D-12A42BB1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311C22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98B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10a08pz293654.cloudfront.net/production/documents/Scaffolding.pdf?v=171327767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2tic4wvo1iusb.cloudfront.net/production/eef-guidance-reports/send/5-a-Day_Reflection_Tool_2023.pdf?v=176907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9EFB04B7E0547A604C5A4A0BC2E0E" ma:contentTypeVersion="13" ma:contentTypeDescription="Create a new document." ma:contentTypeScope="" ma:versionID="80cc6aff87fe935e32fd9728d8cb6f26">
  <xsd:schema xmlns:xsd="http://www.w3.org/2001/XMLSchema" xmlns:xs="http://www.w3.org/2001/XMLSchema" xmlns:p="http://schemas.microsoft.com/office/2006/metadata/properties" xmlns:ns3="baf2fbaf-7764-4325-8737-d6587622a0f6" xmlns:ns4="73b7e45f-b5ce-4a56-8497-6028aa68c5b5" targetNamespace="http://schemas.microsoft.com/office/2006/metadata/properties" ma:root="true" ma:fieldsID="8d8e6e56aa0f2554c4ffd8d395ed05bb" ns3:_="" ns4:_="">
    <xsd:import namespace="baf2fbaf-7764-4325-8737-d6587622a0f6"/>
    <xsd:import namespace="73b7e45f-b5ce-4a56-8497-6028aa68c5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fbaf-7764-4325-8737-d6587622a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e45f-b5ce-4a56-8497-6028aa68c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2fbaf-7764-4325-8737-d6587622a0f6" xsi:nil="true"/>
  </documentManagement>
</p:properties>
</file>

<file path=customXml/itemProps1.xml><?xml version="1.0" encoding="utf-8"?>
<ds:datastoreItem xmlns:ds="http://schemas.openxmlformats.org/officeDocument/2006/customXml" ds:itemID="{C9CDAA67-B83A-402B-8763-62013D6AB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2fbaf-7764-4325-8737-d6587622a0f6"/>
    <ds:schemaRef ds:uri="73b7e45f-b5ce-4a56-8497-6028aa68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99694-BDAA-4236-A81E-42D12C3C3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E6B1E-1F3A-4C32-916F-B840CFC86C02}">
  <ds:schemaRefs>
    <ds:schemaRef ds:uri="http://schemas.microsoft.com/office/2006/metadata/properties"/>
    <ds:schemaRef ds:uri="http://schemas.microsoft.com/office/infopath/2007/PartnerControls"/>
    <ds:schemaRef ds:uri="baf2fbaf-7764-4325-8737-d6587622a0f6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1956</Characters>
  <Application>Microsoft Office Word</Application>
  <DocSecurity>0</DocSecurity>
  <Lines>31</Lines>
  <Paragraphs>7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2026-04-17T09:27:00Z</dcterms:created>
  <dcterms:modified xsi:type="dcterms:W3CDTF">2026-04-17T09:27:00Z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0x010100E529EFB04B7E0547A604C5A4A0BC2E0E</vt:lpwstr>
  </property>
</Properties>
</file>