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EB0EF8C" w:rsidR="00300033" w:rsidRDefault="193781B6" w:rsidP="0D6C3C0E">
      <w:pPr>
        <w:rPr>
          <w:b/>
          <w:bCs/>
        </w:rPr>
      </w:pPr>
      <w:r w:rsidRPr="0D6C3C0E">
        <w:rPr>
          <w:b/>
          <w:bCs/>
        </w:rPr>
        <w:t xml:space="preserve">How to guide for over alertness </w:t>
      </w:r>
      <w:r w:rsidR="5F912E49" w:rsidRPr="0D6C3C0E">
        <w:rPr>
          <w:b/>
          <w:bCs/>
        </w:rPr>
        <w:t>- calming strategies</w:t>
      </w:r>
    </w:p>
    <w:p w14:paraId="1419E393" w14:textId="01FE2078" w:rsidR="2EC99533" w:rsidRDefault="5F912E49">
      <w:r>
        <w:t>Over alertness occurs when</w:t>
      </w:r>
      <w:r w:rsidR="05D94472">
        <w:t xml:space="preserve"> the nervous system shifts into a heightened state. This is the body’s way of preparing to deal with perceived threat, st</w:t>
      </w:r>
      <w:r w:rsidR="24FFB197">
        <w:t>ress or overwhelming sensory input. This can specifically occur during transition periods or periods of un</w:t>
      </w:r>
      <w:r w:rsidR="0DECC40B">
        <w:t xml:space="preserve">predictability such as changes to routine, new or unfamiliar environments </w:t>
      </w:r>
      <w:r w:rsidR="7760D3F9">
        <w:t xml:space="preserve">or </w:t>
      </w:r>
      <w:r w:rsidR="0DECC40B">
        <w:t>unexpected events</w:t>
      </w:r>
      <w:r w:rsidR="761AA6E1">
        <w:t xml:space="preserve"> causing sensory overload.</w:t>
      </w:r>
    </w:p>
    <w:p w14:paraId="450DAECB" w14:textId="74A8A610" w:rsidR="2EC99533" w:rsidRDefault="5F912E49" w:rsidP="0D6C3C0E">
      <w:pPr>
        <w:pStyle w:val="ListParagraph"/>
        <w:numPr>
          <w:ilvl w:val="0"/>
          <w:numId w:val="4"/>
        </w:numPr>
        <w:rPr>
          <w:b/>
          <w:bCs/>
        </w:rPr>
      </w:pPr>
      <w:r w:rsidRPr="0D6C3C0E">
        <w:rPr>
          <w:b/>
          <w:bCs/>
        </w:rPr>
        <w:t>Understanding the signs of over alertness</w:t>
      </w:r>
    </w:p>
    <w:p w14:paraId="0322F8E6" w14:textId="22AF5A95" w:rsidR="5F912E49" w:rsidRDefault="5F912E49" w:rsidP="0D6C3C0E">
      <w:pPr>
        <w:pStyle w:val="ListParagraph"/>
        <w:numPr>
          <w:ilvl w:val="0"/>
          <w:numId w:val="3"/>
        </w:numPr>
      </w:pPr>
      <w:r>
        <w:t>Fast breathing/teeth grinding/headaches</w:t>
      </w:r>
    </w:p>
    <w:p w14:paraId="69225C76" w14:textId="13A1B882" w:rsidR="5F912E49" w:rsidRDefault="5F912E49" w:rsidP="0D6C3C0E">
      <w:pPr>
        <w:pStyle w:val="ListParagraph"/>
        <w:numPr>
          <w:ilvl w:val="0"/>
          <w:numId w:val="3"/>
        </w:numPr>
      </w:pPr>
      <w:r>
        <w:t>Fidgeting/difficulty focusing/difficulty concentrating</w:t>
      </w:r>
    </w:p>
    <w:p w14:paraId="7B983D5B" w14:textId="2E2D0A67" w:rsidR="5F912E49" w:rsidRDefault="5F912E49" w:rsidP="0D6C3C0E">
      <w:pPr>
        <w:pStyle w:val="ListParagraph"/>
        <w:numPr>
          <w:ilvl w:val="0"/>
          <w:numId w:val="3"/>
        </w:numPr>
      </w:pPr>
      <w:r>
        <w:t>Tense muscles</w:t>
      </w:r>
    </w:p>
    <w:p w14:paraId="4B86D717" w14:textId="3C4AF419" w:rsidR="5F912E49" w:rsidRDefault="5F912E49" w:rsidP="0D6C3C0E">
      <w:pPr>
        <w:pStyle w:val="ListParagraph"/>
        <w:numPr>
          <w:ilvl w:val="0"/>
          <w:numId w:val="3"/>
        </w:numPr>
      </w:pPr>
      <w:r>
        <w:t>Racing thoughts and heart palputations</w:t>
      </w:r>
    </w:p>
    <w:p w14:paraId="668E7F4C" w14:textId="3B040387" w:rsidR="5F912E49" w:rsidRDefault="5F912E49" w:rsidP="0D6C3C0E">
      <w:pPr>
        <w:pStyle w:val="ListParagraph"/>
        <w:numPr>
          <w:ilvl w:val="0"/>
          <w:numId w:val="3"/>
        </w:numPr>
      </w:pPr>
      <w:r>
        <w:t>Sensitivity to noise, light or touch</w:t>
      </w:r>
    </w:p>
    <w:p w14:paraId="7C2CA257" w14:textId="42CD2011" w:rsidR="5F912E49" w:rsidRDefault="5F912E49" w:rsidP="0D6C3C0E">
      <w:pPr>
        <w:pStyle w:val="ListParagraph"/>
        <w:numPr>
          <w:ilvl w:val="0"/>
          <w:numId w:val="3"/>
        </w:numPr>
      </w:pPr>
      <w:r>
        <w:t>Irritability/ easily triggered</w:t>
      </w:r>
    </w:p>
    <w:p w14:paraId="6610FBE8" w14:textId="7D383197" w:rsidR="5F912E49" w:rsidRDefault="5F912E49" w:rsidP="0D6C3C0E">
      <w:pPr>
        <w:pStyle w:val="ListParagraph"/>
        <w:numPr>
          <w:ilvl w:val="0"/>
          <w:numId w:val="3"/>
        </w:numPr>
      </w:pPr>
      <w:r>
        <w:t>Fatigue/exhaustion</w:t>
      </w:r>
    </w:p>
    <w:p w14:paraId="42A6D87F" w14:textId="6C3FFBB2" w:rsidR="29772051" w:rsidRDefault="29772051" w:rsidP="0D6C3C0E">
      <w:r>
        <w:t xml:space="preserve">The goal is to shift the nervous system from sympathetic activation (also known as fight or flight) to parasympathetic </w:t>
      </w:r>
      <w:r w:rsidR="063AE213">
        <w:t xml:space="preserve">calm (rest and digest). </w:t>
      </w:r>
      <w:r w:rsidR="301C0CD2">
        <w:t>Understanding the signs of over alertness is important as it allows us to recognise as early as possible when the nervous system is shifting into a heightened state. This allows early pr</w:t>
      </w:r>
      <w:r w:rsidR="1A0CDFE5">
        <w:t xml:space="preserve">evention, proactive response and deescalation strategies to be put in place </w:t>
      </w:r>
      <w:r w:rsidR="19069F5F">
        <w:t>to promote a calmer and safer environment for regulation.</w:t>
      </w:r>
    </w:p>
    <w:p w14:paraId="003DE315" w14:textId="74D0BBF4" w:rsidR="0D6C3C0E" w:rsidRDefault="0D6C3C0E" w:rsidP="0D6C3C0E"/>
    <w:p w14:paraId="7F7911CB" w14:textId="09E2F14D" w:rsidR="063AE213" w:rsidRDefault="063AE213" w:rsidP="0D6C3C0E">
      <w:pPr>
        <w:pStyle w:val="ListParagraph"/>
        <w:numPr>
          <w:ilvl w:val="0"/>
          <w:numId w:val="4"/>
        </w:numPr>
        <w:rPr>
          <w:b/>
          <w:bCs/>
        </w:rPr>
      </w:pPr>
      <w:r w:rsidRPr="0D6C3C0E">
        <w:rPr>
          <w:b/>
          <w:bCs/>
        </w:rPr>
        <w:t>Habits to prevent over alertness in first place</w:t>
      </w:r>
    </w:p>
    <w:p w14:paraId="61BA85F0" w14:textId="3E6DFBCC" w:rsidR="063AE213" w:rsidRDefault="063AE213" w:rsidP="0D6C3C0E">
      <w:pPr>
        <w:pStyle w:val="ListParagraph"/>
        <w:numPr>
          <w:ilvl w:val="0"/>
          <w:numId w:val="1"/>
        </w:numPr>
      </w:pPr>
      <w:r>
        <w:t>Regular movement breaks</w:t>
      </w:r>
    </w:p>
    <w:p w14:paraId="787A7A2F" w14:textId="2B230146" w:rsidR="063AE213" w:rsidRDefault="063AE213" w:rsidP="0D6C3C0E">
      <w:pPr>
        <w:pStyle w:val="ListParagraph"/>
        <w:numPr>
          <w:ilvl w:val="0"/>
          <w:numId w:val="1"/>
        </w:numPr>
      </w:pPr>
      <w:r>
        <w:t>Hydration and balanced meals</w:t>
      </w:r>
    </w:p>
    <w:p w14:paraId="1B927FED" w14:textId="51245DB8" w:rsidR="063AE213" w:rsidRDefault="063AE213" w:rsidP="0D6C3C0E">
      <w:pPr>
        <w:pStyle w:val="ListParagraph"/>
        <w:numPr>
          <w:ilvl w:val="0"/>
          <w:numId w:val="1"/>
        </w:numPr>
      </w:pPr>
      <w:r>
        <w:t>Consistent sleep routines</w:t>
      </w:r>
    </w:p>
    <w:p w14:paraId="7868ECEC" w14:textId="6DB25D42" w:rsidR="063AE213" w:rsidRDefault="063AE213" w:rsidP="0D6C3C0E">
      <w:pPr>
        <w:pStyle w:val="ListParagraph"/>
        <w:numPr>
          <w:ilvl w:val="0"/>
          <w:numId w:val="1"/>
        </w:numPr>
      </w:pPr>
      <w:r>
        <w:t>Scheduled sensory breaks</w:t>
      </w:r>
    </w:p>
    <w:p w14:paraId="69275800" w14:textId="0B270C81" w:rsidR="063AE213" w:rsidRDefault="063AE213" w:rsidP="0D6C3C0E">
      <w:pPr>
        <w:pStyle w:val="ListParagraph"/>
        <w:numPr>
          <w:ilvl w:val="0"/>
          <w:numId w:val="1"/>
        </w:numPr>
      </w:pPr>
      <w:r>
        <w:t>Noise cancelling headphones</w:t>
      </w:r>
    </w:p>
    <w:p w14:paraId="7A65114D" w14:textId="7ABFFFEB" w:rsidR="063AE213" w:rsidRDefault="063AE213" w:rsidP="0D6C3C0E">
      <w:pPr>
        <w:pStyle w:val="ListParagraph"/>
        <w:numPr>
          <w:ilvl w:val="0"/>
          <w:numId w:val="1"/>
        </w:numPr>
      </w:pPr>
      <w:r>
        <w:t xml:space="preserve">Low stimuli environment </w:t>
      </w:r>
    </w:p>
    <w:p w14:paraId="77571F8C" w14:textId="2E546233" w:rsidR="063AE213" w:rsidRDefault="063AE213" w:rsidP="0D6C3C0E">
      <w:pPr>
        <w:pStyle w:val="ListParagraph"/>
        <w:numPr>
          <w:ilvl w:val="0"/>
          <w:numId w:val="1"/>
        </w:numPr>
      </w:pPr>
      <w:r>
        <w:t>Predictable routines</w:t>
      </w:r>
    </w:p>
    <w:p w14:paraId="5F76BC7B" w14:textId="5CD36B36" w:rsidR="0D6C3C0E" w:rsidRDefault="0D6C3C0E" w:rsidP="0D6C3C0E">
      <w:pPr>
        <w:rPr>
          <w:b/>
          <w:bCs/>
        </w:rPr>
      </w:pPr>
    </w:p>
    <w:p w14:paraId="6BF63CFC" w14:textId="77777777" w:rsidR="001448A9" w:rsidRDefault="001448A9" w:rsidP="0D6C3C0E">
      <w:pPr>
        <w:rPr>
          <w:b/>
          <w:bCs/>
        </w:rPr>
      </w:pPr>
    </w:p>
    <w:p w14:paraId="58026C5C" w14:textId="77777777" w:rsidR="001448A9" w:rsidRDefault="001448A9" w:rsidP="0D6C3C0E">
      <w:pPr>
        <w:rPr>
          <w:b/>
          <w:bCs/>
        </w:rPr>
      </w:pPr>
    </w:p>
    <w:p w14:paraId="630B574F" w14:textId="77777777" w:rsidR="001448A9" w:rsidRDefault="001448A9" w:rsidP="0D6C3C0E">
      <w:pPr>
        <w:rPr>
          <w:b/>
          <w:bCs/>
        </w:rPr>
      </w:pPr>
    </w:p>
    <w:p w14:paraId="5ADEE0F5" w14:textId="7003F643" w:rsidR="31ADDD9D" w:rsidRDefault="31ADDD9D" w:rsidP="0D6C3C0E">
      <w:pPr>
        <w:rPr>
          <w:b/>
          <w:bCs/>
        </w:rPr>
      </w:pPr>
      <w:r w:rsidRPr="0D6C3C0E">
        <w:rPr>
          <w:b/>
          <w:bCs/>
        </w:rPr>
        <w:lastRenderedPageBreak/>
        <w:t>Environmental strategies</w:t>
      </w:r>
    </w:p>
    <w:p w14:paraId="08AE375F" w14:textId="1804F6E2" w:rsidR="001F3DC0" w:rsidRDefault="007C44FA" w:rsidP="0D6C3C0E">
      <w:r w:rsidRPr="00E1401C">
        <w:t xml:space="preserve">Environmental adaptations </w:t>
      </w:r>
      <w:r w:rsidR="00E1401C">
        <w:t xml:space="preserve">help to calm over alertness by </w:t>
      </w:r>
      <w:r w:rsidR="00E1401C" w:rsidRPr="00E1401C">
        <w:t>reduc</w:t>
      </w:r>
      <w:r w:rsidR="00E1401C">
        <w:t>ing</w:t>
      </w:r>
      <w:r w:rsidR="00302C38" w:rsidRPr="00E1401C">
        <w:t xml:space="preserve"> sensory load and sending clear signals of safety to the nervous system. </w:t>
      </w:r>
      <w:r w:rsidR="00F76CC5">
        <w:t>Below are some adjustments that can be made to the environment to support regulation.</w:t>
      </w:r>
    </w:p>
    <w:p w14:paraId="747B6DE8" w14:textId="1E1BFF49" w:rsidR="00F76CC5" w:rsidRDefault="00F76CC5" w:rsidP="00F76CC5">
      <w:pPr>
        <w:pStyle w:val="ListParagraph"/>
        <w:numPr>
          <w:ilvl w:val="0"/>
          <w:numId w:val="5"/>
        </w:numPr>
      </w:pPr>
      <w:r>
        <w:t xml:space="preserve">Lighting </w:t>
      </w:r>
      <w:r w:rsidR="00A26D96">
        <w:t>–</w:t>
      </w:r>
      <w:r>
        <w:t xml:space="preserve"> </w:t>
      </w:r>
      <w:r w:rsidR="00A26D96">
        <w:t xml:space="preserve">allowing access to natural light, warm lighting that isn’t too bright, ensuring lights do not flicker, </w:t>
      </w:r>
      <w:r w:rsidR="009960B7">
        <w:t>creating dimmer ‘calm corners’</w:t>
      </w:r>
    </w:p>
    <w:p w14:paraId="05E30EAF" w14:textId="3EA19C1D" w:rsidR="009960B7" w:rsidRDefault="009960B7" w:rsidP="00F76CC5">
      <w:pPr>
        <w:pStyle w:val="ListParagraph"/>
        <w:numPr>
          <w:ilvl w:val="0"/>
          <w:numId w:val="5"/>
        </w:numPr>
      </w:pPr>
      <w:r>
        <w:t>Noise reduction – offering noi</w:t>
      </w:r>
      <w:r w:rsidR="00D1592A">
        <w:t xml:space="preserve">se cancelling headphones, providing predictable and safe quiet zones, </w:t>
      </w:r>
      <w:r w:rsidR="00747C96">
        <w:t>avoiding background noise</w:t>
      </w:r>
    </w:p>
    <w:p w14:paraId="60B5E4F3" w14:textId="2AD6266A" w:rsidR="00747C96" w:rsidRDefault="006D4233" w:rsidP="00F76CC5">
      <w:pPr>
        <w:pStyle w:val="ListParagraph"/>
        <w:numPr>
          <w:ilvl w:val="0"/>
          <w:numId w:val="5"/>
        </w:numPr>
      </w:pPr>
      <w:r>
        <w:t xml:space="preserve">Predictable and structured routine – visual timetables, minimal clutter, </w:t>
      </w:r>
      <w:r w:rsidR="00245C65">
        <w:t>clearly labelled areas, now and next boards</w:t>
      </w:r>
    </w:p>
    <w:p w14:paraId="4B45F0CD" w14:textId="0ADA87CC" w:rsidR="00245C65" w:rsidRDefault="00245C65" w:rsidP="00F76CC5">
      <w:pPr>
        <w:pStyle w:val="ListParagraph"/>
        <w:numPr>
          <w:ilvl w:val="0"/>
          <w:numId w:val="5"/>
        </w:numPr>
      </w:pPr>
      <w:r>
        <w:t xml:space="preserve">Regulation spaces – weighted </w:t>
      </w:r>
      <w:r w:rsidR="007D3185">
        <w:t>blankets, small tents, sensory lighting, regulations tools e.g. fidgets</w:t>
      </w:r>
      <w:r w:rsidR="00D960E6">
        <w:t xml:space="preserve">, neutral wall </w:t>
      </w:r>
      <w:proofErr w:type="spellStart"/>
      <w:r w:rsidR="00D960E6">
        <w:t>colours</w:t>
      </w:r>
      <w:proofErr w:type="spellEnd"/>
      <w:r w:rsidR="00D960E6">
        <w:t xml:space="preserve">, </w:t>
      </w:r>
      <w:r w:rsidR="008B5944">
        <w:t>reduce busy displays</w:t>
      </w:r>
    </w:p>
    <w:p w14:paraId="7F4E82B2" w14:textId="48DCC54F" w:rsidR="00D053FF" w:rsidRPr="00D053FF" w:rsidRDefault="00D053FF" w:rsidP="00D053FF">
      <w:pPr>
        <w:rPr>
          <w:b/>
          <w:bCs/>
        </w:rPr>
      </w:pPr>
      <w:r w:rsidRPr="00D053FF">
        <w:rPr>
          <w:b/>
          <w:bCs/>
        </w:rPr>
        <w:t>Quick on the spot calming techniques</w:t>
      </w:r>
    </w:p>
    <w:p w14:paraId="01F8DBC8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>Breathing exercises</w:t>
      </w:r>
    </w:p>
    <w:p w14:paraId="43143789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>Mindfulness exercises</w:t>
      </w:r>
    </w:p>
    <w:p w14:paraId="79A35F3B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 xml:space="preserve">Grounding techniques </w:t>
      </w:r>
    </w:p>
    <w:p w14:paraId="0B8950D3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>Splashing cold water on face</w:t>
      </w:r>
    </w:p>
    <w:p w14:paraId="2DEE61D4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 xml:space="preserve">Weighted pressure e.g. weighted blanket </w:t>
      </w:r>
    </w:p>
    <w:p w14:paraId="2D2BDE2E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>Long walk</w:t>
      </w:r>
    </w:p>
    <w:p w14:paraId="06F74E3A" w14:textId="77777777" w:rsidR="00D053FF" w:rsidRDefault="00D053FF" w:rsidP="00D053FF">
      <w:pPr>
        <w:pStyle w:val="ListParagraph"/>
        <w:numPr>
          <w:ilvl w:val="0"/>
          <w:numId w:val="2"/>
        </w:numPr>
      </w:pPr>
      <w:r>
        <w:t>Dim lights, limit background noise, reduce visual clutter, soft music</w:t>
      </w:r>
    </w:p>
    <w:p w14:paraId="5880AD6F" w14:textId="77777777" w:rsidR="00D053FF" w:rsidRDefault="00D053FF" w:rsidP="00D053FF">
      <w:r>
        <w:t xml:space="preserve">On the spot calming techniques work by rapidly shifting the nervous system out of high alert and back towards a state of regulation. This is designed to interrupt the flight or fight response as quickly as possible, helping the body and brain to return to a safe state of regulation. Grounding techniques help the body to focus on the present moment, reducing racing thoughts and breaking the cycle of over alertness. </w:t>
      </w:r>
    </w:p>
    <w:p w14:paraId="539A6027" w14:textId="77777777" w:rsidR="00D053FF" w:rsidRDefault="00D053FF" w:rsidP="00D053FF"/>
    <w:p w14:paraId="50772F89" w14:textId="68E19FE3" w:rsidR="0D6C3C0E" w:rsidRDefault="0D6C3C0E" w:rsidP="00D053FF">
      <w:pPr>
        <w:ind w:left="360"/>
      </w:pPr>
    </w:p>
    <w:p w14:paraId="3C439701" w14:textId="37987FAD" w:rsidR="31ADDD9D" w:rsidRDefault="31ADDD9D" w:rsidP="0D6C3C0E">
      <w:pPr>
        <w:rPr>
          <w:b/>
          <w:bCs/>
        </w:rPr>
      </w:pPr>
      <w:r w:rsidRPr="0D6C3C0E">
        <w:rPr>
          <w:b/>
          <w:bCs/>
        </w:rPr>
        <w:t>Helpful Links</w:t>
      </w:r>
    </w:p>
    <w:p w14:paraId="6AA3A3E1" w14:textId="200B7975" w:rsidR="63CBA77A" w:rsidRDefault="63CBA77A" w:rsidP="0D6C3C0E">
      <w:pPr>
        <w:rPr>
          <w:rFonts w:ascii="Aptos" w:eastAsia="Aptos" w:hAnsi="Aptos" w:cs="Aptos"/>
        </w:rPr>
      </w:pPr>
      <w:hyperlink r:id="rId5">
        <w:r w:rsidRPr="0D6C3C0E">
          <w:rPr>
            <w:rStyle w:val="Hyperlink"/>
            <w:rFonts w:ascii="Aptos" w:eastAsia="Aptos" w:hAnsi="Aptos" w:cs="Aptos"/>
          </w:rPr>
          <w:t>Box Breathing: Getting Started with Box Breathing, How to Do It, Benefits and Tips</w:t>
        </w:r>
      </w:hyperlink>
    </w:p>
    <w:p w14:paraId="5E1E6850" w14:textId="5D6D72CA" w:rsidR="63CBA77A" w:rsidRDefault="63CBA77A" w:rsidP="0D6C3C0E">
      <w:pPr>
        <w:rPr>
          <w:rFonts w:ascii="Aptos" w:eastAsia="Aptos" w:hAnsi="Aptos" w:cs="Aptos"/>
        </w:rPr>
      </w:pPr>
      <w:hyperlink r:id="rId6">
        <w:r w:rsidRPr="0D6C3C0E">
          <w:rPr>
            <w:rStyle w:val="Hyperlink"/>
            <w:rFonts w:ascii="Aptos" w:eastAsia="Aptos" w:hAnsi="Aptos" w:cs="Aptos"/>
          </w:rPr>
          <w:t>Rainbow Breathing - The OT Toolbox</w:t>
        </w:r>
      </w:hyperlink>
    </w:p>
    <w:p w14:paraId="6BE576BE" w14:textId="2388B84C" w:rsidR="16FC3CF3" w:rsidRDefault="16FC3CF3" w:rsidP="0D6C3C0E">
      <w:pPr>
        <w:rPr>
          <w:rFonts w:ascii="Aptos" w:eastAsia="Aptos" w:hAnsi="Aptos" w:cs="Aptos"/>
        </w:rPr>
      </w:pPr>
      <w:hyperlink r:id="rId7">
        <w:r w:rsidRPr="0D6C3C0E">
          <w:rPr>
            <w:rStyle w:val="Hyperlink"/>
            <w:rFonts w:ascii="Aptos" w:eastAsia="Aptos" w:hAnsi="Aptos" w:cs="Aptos"/>
          </w:rPr>
          <w:t>How Do Weighted Blankets Work?</w:t>
        </w:r>
      </w:hyperlink>
    </w:p>
    <w:p w14:paraId="67C622BE" w14:textId="637ECBF3" w:rsidR="424C4FB8" w:rsidRDefault="424C4FB8" w:rsidP="0D6C3C0E">
      <w:pPr>
        <w:rPr>
          <w:rFonts w:ascii="Aptos" w:eastAsia="Aptos" w:hAnsi="Aptos" w:cs="Aptos"/>
        </w:rPr>
      </w:pPr>
      <w:hyperlink r:id="rId8">
        <w:r w:rsidRPr="0D6C3C0E">
          <w:rPr>
            <w:rStyle w:val="Hyperlink"/>
            <w:rFonts w:ascii="Aptos" w:eastAsia="Aptos" w:hAnsi="Aptos" w:cs="Aptos"/>
          </w:rPr>
          <w:t>Copy of Grounding Techniques A4 Potrait</w:t>
        </w:r>
      </w:hyperlink>
    </w:p>
    <w:sectPr w:rsidR="424C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E1B5"/>
    <w:multiLevelType w:val="hybridMultilevel"/>
    <w:tmpl w:val="D9A87EC2"/>
    <w:lvl w:ilvl="0" w:tplc="79D68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3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6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02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AB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65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08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ED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83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27AB"/>
    <w:multiLevelType w:val="hybridMultilevel"/>
    <w:tmpl w:val="1DD6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67C6B"/>
    <w:multiLevelType w:val="hybridMultilevel"/>
    <w:tmpl w:val="B8B0C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1458"/>
    <w:multiLevelType w:val="hybridMultilevel"/>
    <w:tmpl w:val="9574F17A"/>
    <w:lvl w:ilvl="0" w:tplc="825477AA">
      <w:start w:val="1"/>
      <w:numFmt w:val="decimal"/>
      <w:lvlText w:val="%1."/>
      <w:lvlJc w:val="left"/>
      <w:pPr>
        <w:ind w:left="720" w:hanging="360"/>
      </w:pPr>
    </w:lvl>
    <w:lvl w:ilvl="1" w:tplc="4E48B428">
      <w:start w:val="1"/>
      <w:numFmt w:val="lowerLetter"/>
      <w:lvlText w:val="%2."/>
      <w:lvlJc w:val="left"/>
      <w:pPr>
        <w:ind w:left="1440" w:hanging="360"/>
      </w:pPr>
    </w:lvl>
    <w:lvl w:ilvl="2" w:tplc="EDB6187E">
      <w:start w:val="1"/>
      <w:numFmt w:val="lowerRoman"/>
      <w:lvlText w:val="%3."/>
      <w:lvlJc w:val="right"/>
      <w:pPr>
        <w:ind w:left="2160" w:hanging="180"/>
      </w:pPr>
    </w:lvl>
    <w:lvl w:ilvl="3" w:tplc="186E96AE">
      <w:start w:val="1"/>
      <w:numFmt w:val="decimal"/>
      <w:lvlText w:val="%4."/>
      <w:lvlJc w:val="left"/>
      <w:pPr>
        <w:ind w:left="2880" w:hanging="360"/>
      </w:pPr>
    </w:lvl>
    <w:lvl w:ilvl="4" w:tplc="2A520334">
      <w:start w:val="1"/>
      <w:numFmt w:val="lowerLetter"/>
      <w:lvlText w:val="%5."/>
      <w:lvlJc w:val="left"/>
      <w:pPr>
        <w:ind w:left="3600" w:hanging="360"/>
      </w:pPr>
    </w:lvl>
    <w:lvl w:ilvl="5" w:tplc="33387256">
      <w:start w:val="1"/>
      <w:numFmt w:val="lowerRoman"/>
      <w:lvlText w:val="%6."/>
      <w:lvlJc w:val="right"/>
      <w:pPr>
        <w:ind w:left="4320" w:hanging="180"/>
      </w:pPr>
    </w:lvl>
    <w:lvl w:ilvl="6" w:tplc="DF5A3C9E">
      <w:start w:val="1"/>
      <w:numFmt w:val="decimal"/>
      <w:lvlText w:val="%7."/>
      <w:lvlJc w:val="left"/>
      <w:pPr>
        <w:ind w:left="5040" w:hanging="360"/>
      </w:pPr>
    </w:lvl>
    <w:lvl w:ilvl="7" w:tplc="03900F1C">
      <w:start w:val="1"/>
      <w:numFmt w:val="lowerLetter"/>
      <w:lvlText w:val="%8."/>
      <w:lvlJc w:val="left"/>
      <w:pPr>
        <w:ind w:left="5760" w:hanging="360"/>
      </w:pPr>
    </w:lvl>
    <w:lvl w:ilvl="8" w:tplc="F80EEC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FC44"/>
    <w:multiLevelType w:val="hybridMultilevel"/>
    <w:tmpl w:val="9AD8FE42"/>
    <w:lvl w:ilvl="0" w:tplc="D8609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28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2F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8A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26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66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4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F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8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AEFA0"/>
    <w:multiLevelType w:val="hybridMultilevel"/>
    <w:tmpl w:val="5AE46920"/>
    <w:lvl w:ilvl="0" w:tplc="463AA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2B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C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A0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2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02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2F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6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8D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3798">
    <w:abstractNumId w:val="0"/>
  </w:num>
  <w:num w:numId="2" w16cid:durableId="2116633388">
    <w:abstractNumId w:val="4"/>
  </w:num>
  <w:num w:numId="3" w16cid:durableId="1847210040">
    <w:abstractNumId w:val="5"/>
  </w:num>
  <w:num w:numId="4" w16cid:durableId="1511409047">
    <w:abstractNumId w:val="3"/>
  </w:num>
  <w:num w:numId="5" w16cid:durableId="1932934181">
    <w:abstractNumId w:val="1"/>
  </w:num>
  <w:num w:numId="6" w16cid:durableId="72695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DF4DC"/>
    <w:rsid w:val="00023755"/>
    <w:rsid w:val="001448A9"/>
    <w:rsid w:val="00173D46"/>
    <w:rsid w:val="001F3DC0"/>
    <w:rsid w:val="00245C65"/>
    <w:rsid w:val="00300033"/>
    <w:rsid w:val="00302C38"/>
    <w:rsid w:val="00386C5D"/>
    <w:rsid w:val="006D4233"/>
    <w:rsid w:val="00747C96"/>
    <w:rsid w:val="007C44FA"/>
    <w:rsid w:val="007D3185"/>
    <w:rsid w:val="008B5944"/>
    <w:rsid w:val="009960B7"/>
    <w:rsid w:val="00A26D96"/>
    <w:rsid w:val="00A40D49"/>
    <w:rsid w:val="00C21E31"/>
    <w:rsid w:val="00C947B0"/>
    <w:rsid w:val="00D053FF"/>
    <w:rsid w:val="00D1592A"/>
    <w:rsid w:val="00D960E6"/>
    <w:rsid w:val="00E1401C"/>
    <w:rsid w:val="00EA7E68"/>
    <w:rsid w:val="00F76CC5"/>
    <w:rsid w:val="01C06EB5"/>
    <w:rsid w:val="02D43D82"/>
    <w:rsid w:val="058F68A8"/>
    <w:rsid w:val="05D94472"/>
    <w:rsid w:val="05F7978A"/>
    <w:rsid w:val="063AE213"/>
    <w:rsid w:val="0D6C3C0E"/>
    <w:rsid w:val="0DECC40B"/>
    <w:rsid w:val="140AECA9"/>
    <w:rsid w:val="14E2C640"/>
    <w:rsid w:val="157D9AB6"/>
    <w:rsid w:val="16FC3CF3"/>
    <w:rsid w:val="19069F5F"/>
    <w:rsid w:val="193781B6"/>
    <w:rsid w:val="1A0CDFE5"/>
    <w:rsid w:val="1A140677"/>
    <w:rsid w:val="1ECC1EB6"/>
    <w:rsid w:val="21CA354C"/>
    <w:rsid w:val="22E1CD58"/>
    <w:rsid w:val="24FFB197"/>
    <w:rsid w:val="255711BB"/>
    <w:rsid w:val="25DE95F5"/>
    <w:rsid w:val="25E0218A"/>
    <w:rsid w:val="26296742"/>
    <w:rsid w:val="2880E068"/>
    <w:rsid w:val="29772051"/>
    <w:rsid w:val="29ED5C1C"/>
    <w:rsid w:val="2ADAC5DC"/>
    <w:rsid w:val="2C845B78"/>
    <w:rsid w:val="2CA0727D"/>
    <w:rsid w:val="2D94211A"/>
    <w:rsid w:val="2EC99533"/>
    <w:rsid w:val="2FE159F7"/>
    <w:rsid w:val="301C0CD2"/>
    <w:rsid w:val="31ADDD9D"/>
    <w:rsid w:val="33E50895"/>
    <w:rsid w:val="356CA889"/>
    <w:rsid w:val="3B047DCD"/>
    <w:rsid w:val="40339A85"/>
    <w:rsid w:val="408E5AE0"/>
    <w:rsid w:val="424C4FB8"/>
    <w:rsid w:val="44047F4A"/>
    <w:rsid w:val="445568C2"/>
    <w:rsid w:val="45228D4C"/>
    <w:rsid w:val="4638D0A0"/>
    <w:rsid w:val="4822D443"/>
    <w:rsid w:val="487CD0F6"/>
    <w:rsid w:val="4B3C3EE4"/>
    <w:rsid w:val="508D6BD0"/>
    <w:rsid w:val="530D745B"/>
    <w:rsid w:val="57E291BB"/>
    <w:rsid w:val="57F41052"/>
    <w:rsid w:val="593CAFCC"/>
    <w:rsid w:val="5A5C7E77"/>
    <w:rsid w:val="5F912E49"/>
    <w:rsid w:val="607C6FA0"/>
    <w:rsid w:val="63B473BC"/>
    <w:rsid w:val="63CBA77A"/>
    <w:rsid w:val="648D19CB"/>
    <w:rsid w:val="653DF4DC"/>
    <w:rsid w:val="668D3119"/>
    <w:rsid w:val="6C370189"/>
    <w:rsid w:val="7228E44B"/>
    <w:rsid w:val="73F80358"/>
    <w:rsid w:val="761AA6E1"/>
    <w:rsid w:val="7760D3F9"/>
    <w:rsid w:val="779A704F"/>
    <w:rsid w:val="7B605E66"/>
    <w:rsid w:val="7D25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F4DC"/>
  <w15:chartTrackingRefBased/>
  <w15:docId w15:val="{489EBA64-7C8E-42E9-8AA4-D9FF56FD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6C3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D6C3C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anchestermind.org/sites/default/files/2025-04/GroundingTechniqu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eepfoundation.org/best-weighted-blankets/how-do-weighted-blankets-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ottoolbox.com/rainbow-breathing/" TargetMode="External"/><Relationship Id="rId5" Type="http://schemas.openxmlformats.org/officeDocument/2006/relationships/hyperlink" Target="https://www.webmd.com/balance/what-is-box-breath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2807</Characters>
  <Application>Microsoft Office Word</Application>
  <DocSecurity>0</DocSecurity>
  <Lines>44</Lines>
  <Paragraphs>10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2026-04-17T09:35:00Z</dcterms:created>
  <dcterms:modified xsi:type="dcterms:W3CDTF">2026-04-17T09:35:00Z</dcterms:modified>
</cp:coreProperties>
</file>