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8A28" w14:textId="0922675F" w:rsidR="00CA4779" w:rsidRDefault="00CA4779" w:rsidP="00CA4779">
      <w:pPr>
        <w:jc w:val="center"/>
        <w:rPr>
          <w:b/>
          <w:bCs/>
          <w:u w:val="single"/>
        </w:rPr>
      </w:pPr>
      <w:r w:rsidRPr="00CA4779">
        <w:rPr>
          <w:b/>
          <w:bCs/>
          <w:u w:val="single"/>
        </w:rPr>
        <w:t>MOHO</w:t>
      </w:r>
    </w:p>
    <w:p w14:paraId="5DCB75DB" w14:textId="342B0895" w:rsidR="00CA4779" w:rsidRDefault="00CA4779" w:rsidP="00CA4779">
      <w:pPr>
        <w:rPr>
          <w:b/>
          <w:bCs/>
        </w:rPr>
      </w:pPr>
      <w:r w:rsidRPr="00CA4779">
        <w:rPr>
          <w:b/>
          <w:bCs/>
        </w:rPr>
        <w:t>Why are models important within occupational therapy?</w:t>
      </w:r>
    </w:p>
    <w:p w14:paraId="2DA3A4A8" w14:textId="10CA9BE9" w:rsidR="00CA4779" w:rsidRDefault="00CA4779" w:rsidP="00CA4779">
      <w:r>
        <w:t>Models are an essential component within occupational therapy as they provide a framework that guides their practice and ensures interventions and treatments are clinically reasoned and relevant. Models also ensure necessary patient information is collected to make ethical decisions ensuring person-centred practice</w:t>
      </w:r>
      <w:r w:rsidR="004C31CF">
        <w:t>.</w:t>
      </w:r>
    </w:p>
    <w:p w14:paraId="767CA29C" w14:textId="22BEC19B" w:rsidR="004C31CF" w:rsidRDefault="00A42384" w:rsidP="00CA4779">
      <w:pPr>
        <w:rPr>
          <w:b/>
          <w:bCs/>
        </w:rPr>
      </w:pPr>
      <w:r w:rsidRPr="00A42384">
        <w:rPr>
          <w:b/>
          <w:bCs/>
        </w:rPr>
        <w:t>Why is MOHO used in mental health?</w:t>
      </w:r>
    </w:p>
    <w:p w14:paraId="4B1C38C8" w14:textId="6797A9CE" w:rsidR="00E55E69" w:rsidRDefault="00A42384" w:rsidP="00CA4779">
      <w:r>
        <w:t xml:space="preserve">MOHO is the predominantly chosen model within mental health settings as it is the most researched and </w:t>
      </w:r>
      <w:r w:rsidR="002577C4">
        <w:t>evidence-based</w:t>
      </w:r>
      <w:r>
        <w:t xml:space="preserve"> model which looks specifically at an individual’s motivation behind engaging in meaningful occupations. This is important as most individuals suffering from mental health conditions struggle to find a purpose and motivation</w:t>
      </w:r>
      <w:r w:rsidR="00E55E69">
        <w:t>. This model digs deeper and identifies occupations that may spark an interest for someone and provide purpose which will allow them to engage.</w:t>
      </w:r>
    </w:p>
    <w:p w14:paraId="3C361F29" w14:textId="14BF97E1" w:rsidR="00E55E69" w:rsidRDefault="00E55E69" w:rsidP="00CA4779">
      <w:r>
        <w:t>Using purely the MOHO model within mental health settings also provides consistency and a dependable framework to ensure all professionals are providing the best possible care.</w:t>
      </w:r>
      <w:r w:rsidR="00AE4546">
        <w:t xml:space="preserve"> </w:t>
      </w:r>
    </w:p>
    <w:p w14:paraId="2B2E27C5" w14:textId="1B6FBA99" w:rsidR="00E55E69" w:rsidRDefault="007B4B5B" w:rsidP="00CA4779">
      <w:pPr>
        <w:rPr>
          <w:b/>
          <w:bCs/>
        </w:rPr>
      </w:pPr>
      <w:r w:rsidRPr="007B4B5B">
        <w:rPr>
          <w:b/>
          <w:bCs/>
        </w:rPr>
        <w:t>What is MOHO</w:t>
      </w:r>
      <w:r>
        <w:rPr>
          <w:b/>
          <w:bCs/>
        </w:rPr>
        <w:t>?</w:t>
      </w:r>
    </w:p>
    <w:p w14:paraId="0E02D759" w14:textId="71DFEBEE" w:rsidR="007B4B5B" w:rsidRDefault="003F0301" w:rsidP="00CA4779">
      <w:r>
        <w:t xml:space="preserve">The MOHO model is the first occupationally focused model </w:t>
      </w:r>
      <w:r w:rsidR="003011CA">
        <w:t xml:space="preserve">to be introduced to the profession and is used to </w:t>
      </w:r>
      <w:r w:rsidR="00324B24">
        <w:t xml:space="preserve">guide the delivery of occupation focused practice. </w:t>
      </w:r>
      <w:r w:rsidR="00150324">
        <w:t>The overall concept of MOHO is to understand how human occupation is motivated</w:t>
      </w:r>
      <w:r w:rsidR="00FB64CF">
        <w:t xml:space="preserve">, organised, performed and influenced by the environment. </w:t>
      </w:r>
    </w:p>
    <w:p w14:paraId="6B3DA9CF" w14:textId="3DE5A9EE" w:rsidR="00380B74" w:rsidRDefault="00380B74" w:rsidP="00CA4779">
      <w:r>
        <w:t>The 4 main components of MOHO are:</w:t>
      </w:r>
    </w:p>
    <w:p w14:paraId="6D4D21CE" w14:textId="48F210EF" w:rsidR="00380B74" w:rsidRDefault="00380B74" w:rsidP="00380B74">
      <w:pPr>
        <w:pStyle w:val="ListParagraph"/>
        <w:numPr>
          <w:ilvl w:val="0"/>
          <w:numId w:val="1"/>
        </w:numPr>
      </w:pPr>
      <w:r>
        <w:t>Volition</w:t>
      </w:r>
    </w:p>
    <w:p w14:paraId="21167F9C" w14:textId="093645F4" w:rsidR="00380B74" w:rsidRDefault="003E5D95" w:rsidP="00380B74">
      <w:pPr>
        <w:pStyle w:val="ListParagraph"/>
        <w:numPr>
          <w:ilvl w:val="0"/>
          <w:numId w:val="1"/>
        </w:numPr>
      </w:pPr>
      <w:r>
        <w:t xml:space="preserve">Habituation </w:t>
      </w:r>
    </w:p>
    <w:p w14:paraId="1309982B" w14:textId="5CCD6A18" w:rsidR="003E5D95" w:rsidRDefault="003E5D95" w:rsidP="00380B74">
      <w:pPr>
        <w:pStyle w:val="ListParagraph"/>
        <w:numPr>
          <w:ilvl w:val="0"/>
          <w:numId w:val="1"/>
        </w:numPr>
      </w:pPr>
      <w:r>
        <w:t xml:space="preserve">Performance </w:t>
      </w:r>
    </w:p>
    <w:p w14:paraId="7D49C6D5" w14:textId="6C14605D" w:rsidR="003E5D95" w:rsidRDefault="003E5D95" w:rsidP="00380B74">
      <w:pPr>
        <w:pStyle w:val="ListParagraph"/>
        <w:numPr>
          <w:ilvl w:val="0"/>
          <w:numId w:val="1"/>
        </w:numPr>
      </w:pPr>
      <w:r>
        <w:t>The environment</w:t>
      </w:r>
    </w:p>
    <w:p w14:paraId="1D13C4A6" w14:textId="5074901D" w:rsidR="0083633C" w:rsidRDefault="0083633C" w:rsidP="0083633C">
      <w:pPr>
        <w:rPr>
          <w:b/>
          <w:bCs/>
        </w:rPr>
      </w:pPr>
      <w:r w:rsidRPr="0083633C">
        <w:rPr>
          <w:b/>
          <w:bCs/>
        </w:rPr>
        <w:t>Volition</w:t>
      </w:r>
    </w:p>
    <w:p w14:paraId="2AA38BA1" w14:textId="2EF3C279" w:rsidR="0083633C" w:rsidRDefault="0083633C" w:rsidP="0083633C">
      <w:r>
        <w:t xml:space="preserve">Volition is the </w:t>
      </w:r>
      <w:r w:rsidR="00C1406B">
        <w:t>process by which individuals are motivated toward and choose what they do.</w:t>
      </w:r>
      <w:r w:rsidR="001369E6">
        <w:t xml:space="preserve"> There are 3 different components of this</w:t>
      </w:r>
      <w:r w:rsidR="008064F9">
        <w:t>:</w:t>
      </w:r>
    </w:p>
    <w:p w14:paraId="5341E31B" w14:textId="453C5927" w:rsidR="009367DC" w:rsidRPr="0083633C" w:rsidRDefault="008064F9" w:rsidP="009367DC">
      <w:pPr>
        <w:pStyle w:val="ListParagraph"/>
        <w:numPr>
          <w:ilvl w:val="0"/>
          <w:numId w:val="2"/>
        </w:numPr>
      </w:pPr>
      <w:r w:rsidRPr="00D64F55">
        <w:rPr>
          <w:b/>
          <w:bCs/>
        </w:rPr>
        <w:t>Personal</w:t>
      </w:r>
      <w:r>
        <w:t xml:space="preserve"> </w:t>
      </w:r>
      <w:r w:rsidRPr="00D64F55">
        <w:rPr>
          <w:b/>
          <w:bCs/>
        </w:rPr>
        <w:t>causation</w:t>
      </w:r>
      <w:r>
        <w:t xml:space="preserve">- </w:t>
      </w:r>
      <w:r w:rsidR="00662264" w:rsidRPr="00662264">
        <w:t>the awareness of one's personal capacity to be effective at given task or occupation</w:t>
      </w:r>
    </w:p>
    <w:p w14:paraId="1FB66B82" w14:textId="5F821F13" w:rsidR="008064F9" w:rsidRDefault="00A84246" w:rsidP="008064F9">
      <w:pPr>
        <w:pStyle w:val="ListParagraph"/>
        <w:numPr>
          <w:ilvl w:val="0"/>
          <w:numId w:val="2"/>
        </w:numPr>
      </w:pPr>
      <w:r w:rsidRPr="00D64F55">
        <w:rPr>
          <w:b/>
          <w:bCs/>
        </w:rPr>
        <w:t>Interests</w:t>
      </w:r>
      <w:r>
        <w:t xml:space="preserve">- </w:t>
      </w:r>
      <w:r w:rsidR="004C186A">
        <w:t xml:space="preserve">interests should have a positive effect on an individual and </w:t>
      </w:r>
      <w:r w:rsidR="0048548A">
        <w:t>lead to a sense of satisfaction</w:t>
      </w:r>
      <w:r w:rsidR="008E4057">
        <w:t>. This can also be something that fascinates you and something you want to learn more about or continue doing</w:t>
      </w:r>
    </w:p>
    <w:p w14:paraId="24893649" w14:textId="5D4F2D90" w:rsidR="00A84246" w:rsidRDefault="00A84246" w:rsidP="008064F9">
      <w:pPr>
        <w:pStyle w:val="ListParagraph"/>
        <w:numPr>
          <w:ilvl w:val="0"/>
          <w:numId w:val="2"/>
        </w:numPr>
      </w:pPr>
      <w:r w:rsidRPr="00D64F55">
        <w:rPr>
          <w:b/>
          <w:bCs/>
        </w:rPr>
        <w:lastRenderedPageBreak/>
        <w:t>Values</w:t>
      </w:r>
      <w:r>
        <w:t xml:space="preserve">- </w:t>
      </w:r>
      <w:r w:rsidR="0094113E">
        <w:t xml:space="preserve">values are something that hold importance to an individual and </w:t>
      </w:r>
      <w:r w:rsidR="00D64F55">
        <w:t>shape a person sense of worth.</w:t>
      </w:r>
      <w:r w:rsidR="00E83FAB">
        <w:t xml:space="preserve"> Values are also an individual’s </w:t>
      </w:r>
      <w:r w:rsidR="00446160">
        <w:t>beliefs that motivate them to act in a certain way</w:t>
      </w:r>
      <w:r w:rsidR="005C2C4D">
        <w:t xml:space="preserve">. Individuals are likely to engage in </w:t>
      </w:r>
      <w:r w:rsidR="00C82F1F">
        <w:t>occupations which</w:t>
      </w:r>
      <w:r w:rsidR="005C2C4D">
        <w:t xml:space="preserve"> have value and meaning to them. Finding what an individual values within an assessment will greatly contribute to participation within occupational therapy.</w:t>
      </w:r>
    </w:p>
    <w:p w14:paraId="3036B31B" w14:textId="77777777" w:rsidR="00BB2975" w:rsidRPr="00BB2975" w:rsidRDefault="00BB2975" w:rsidP="00BB2975">
      <w:pPr>
        <w:rPr>
          <w:b/>
          <w:bCs/>
        </w:rPr>
      </w:pPr>
    </w:p>
    <w:p w14:paraId="12F3172D" w14:textId="417EE0F9" w:rsidR="00BB2975" w:rsidRDefault="00BB2975" w:rsidP="00BB2975">
      <w:pPr>
        <w:rPr>
          <w:b/>
          <w:bCs/>
        </w:rPr>
      </w:pPr>
      <w:r w:rsidRPr="00BB2975">
        <w:rPr>
          <w:b/>
          <w:bCs/>
        </w:rPr>
        <w:t xml:space="preserve">Habituation </w:t>
      </w:r>
    </w:p>
    <w:p w14:paraId="27998B20" w14:textId="0A471022" w:rsidR="00BB2975" w:rsidRDefault="005B3242" w:rsidP="00BB2975">
      <w:r>
        <w:t xml:space="preserve">Habituation refers to the </w:t>
      </w:r>
      <w:r w:rsidR="001162C6">
        <w:t>process by which people organise their occupational performance into patterns of behaviour.</w:t>
      </w:r>
      <w:r w:rsidR="00461576">
        <w:t xml:space="preserve"> Habituation consists of two components</w:t>
      </w:r>
      <w:r w:rsidR="00502C1C">
        <w:t>:</w:t>
      </w:r>
    </w:p>
    <w:p w14:paraId="0DDF6000" w14:textId="5D297664" w:rsidR="00502C1C" w:rsidRPr="00A13A3E" w:rsidRDefault="00502C1C" w:rsidP="00502C1C">
      <w:pPr>
        <w:pStyle w:val="ListParagraph"/>
        <w:numPr>
          <w:ilvl w:val="0"/>
          <w:numId w:val="3"/>
        </w:numPr>
      </w:pPr>
      <w:r w:rsidRPr="00540117">
        <w:rPr>
          <w:b/>
          <w:bCs/>
        </w:rPr>
        <w:t>Habits</w:t>
      </w:r>
      <w:r w:rsidRPr="00A13A3E">
        <w:t>-</w:t>
      </w:r>
      <w:r w:rsidR="00A13A3E" w:rsidRPr="00A13A3E">
        <w:t xml:space="preserve"> habits are automatic learn</w:t>
      </w:r>
      <w:r w:rsidR="00A13A3E">
        <w:t>ed ways in which an individual responds and performs in certain situations.</w:t>
      </w:r>
      <w:r w:rsidR="00926B0D">
        <w:t xml:space="preserve"> For habits to develop actions </w:t>
      </w:r>
      <w:r w:rsidR="00C82F1F">
        <w:t>must</w:t>
      </w:r>
      <w:r w:rsidR="00926B0D">
        <w:t xml:space="preserve"> be repeated </w:t>
      </w:r>
      <w:r w:rsidR="00540117">
        <w:t>to establish a pattern and become consistent</w:t>
      </w:r>
    </w:p>
    <w:p w14:paraId="1A5485DA" w14:textId="32E29D31" w:rsidR="00502C1C" w:rsidRDefault="00502C1C" w:rsidP="00502C1C">
      <w:pPr>
        <w:pStyle w:val="ListParagraph"/>
        <w:numPr>
          <w:ilvl w:val="0"/>
          <w:numId w:val="3"/>
        </w:numPr>
      </w:pPr>
      <w:r w:rsidRPr="00232252">
        <w:rPr>
          <w:b/>
          <w:bCs/>
        </w:rPr>
        <w:t>Roles</w:t>
      </w:r>
      <w:r>
        <w:t xml:space="preserve">- </w:t>
      </w:r>
      <w:r w:rsidR="009645DC">
        <w:t xml:space="preserve">roles influence </w:t>
      </w:r>
      <w:r w:rsidR="001569E0">
        <w:t>our interactions with others</w:t>
      </w:r>
      <w:r w:rsidR="00F753CB">
        <w:t xml:space="preserve">. MOHO states that we </w:t>
      </w:r>
      <w:r w:rsidR="00232252">
        <w:t>behave and act in learned ways that are associated with social identity/status. This means the habits we may pick up on are then linked with the roles we play within society</w:t>
      </w:r>
    </w:p>
    <w:p w14:paraId="5C236005" w14:textId="77777777" w:rsidR="00FB495D" w:rsidRDefault="00FB495D" w:rsidP="00FB495D">
      <w:pPr>
        <w:rPr>
          <w:b/>
          <w:bCs/>
        </w:rPr>
      </w:pPr>
    </w:p>
    <w:p w14:paraId="3BEFED2D" w14:textId="6CF3B2E8" w:rsidR="00FB495D" w:rsidRDefault="00FB495D" w:rsidP="00FB495D">
      <w:pPr>
        <w:rPr>
          <w:b/>
          <w:bCs/>
        </w:rPr>
      </w:pPr>
      <w:r w:rsidRPr="00FB495D">
        <w:rPr>
          <w:b/>
          <w:bCs/>
        </w:rPr>
        <w:t>Performance capacity</w:t>
      </w:r>
    </w:p>
    <w:p w14:paraId="406139D0" w14:textId="6998FE82" w:rsidR="00FB495D" w:rsidRDefault="00F243C5" w:rsidP="00FB495D">
      <w:r>
        <w:t xml:space="preserve">Performance capacity is what is within an individual’s capabilities </w:t>
      </w:r>
      <w:r w:rsidR="00656FB0">
        <w:t xml:space="preserve">and skill set </w:t>
      </w:r>
      <w:r w:rsidR="00FF5681">
        <w:t xml:space="preserve">given their protected characteristics. </w:t>
      </w:r>
      <w:r w:rsidR="006F2F72">
        <w:t xml:space="preserve">This skillset can be </w:t>
      </w:r>
      <w:r w:rsidR="00990067">
        <w:t>a</w:t>
      </w:r>
      <w:r w:rsidR="006F2F72">
        <w:t xml:space="preserve">ffected by </w:t>
      </w:r>
      <w:r w:rsidR="00990067">
        <w:t>musculoskeletal</w:t>
      </w:r>
      <w:r w:rsidR="00E90B65">
        <w:t xml:space="preserve">, </w:t>
      </w:r>
      <w:r w:rsidR="00990067">
        <w:t>neurological and othe</w:t>
      </w:r>
      <w:r w:rsidR="00E90B65">
        <w:t xml:space="preserve">r illnesses/barriers </w:t>
      </w:r>
      <w:r w:rsidR="008B1F0B">
        <w:t xml:space="preserve">meaning they cannot carry out occupations that are needed or that are meaningful. </w:t>
      </w:r>
    </w:p>
    <w:p w14:paraId="618EFA39" w14:textId="095F062E" w:rsidR="00304FAA" w:rsidRPr="00304FAA" w:rsidRDefault="00304FAA" w:rsidP="00FB495D">
      <w:pPr>
        <w:rPr>
          <w:b/>
          <w:bCs/>
        </w:rPr>
      </w:pPr>
      <w:r w:rsidRPr="00304FAA">
        <w:rPr>
          <w:b/>
          <w:bCs/>
        </w:rPr>
        <w:t>How do volition, habituation and performance capacity all link?</w:t>
      </w:r>
    </w:p>
    <w:p w14:paraId="584A3FE8" w14:textId="09C7DA1C" w:rsidR="00304FAA" w:rsidRDefault="00512A24" w:rsidP="00FB495D">
      <w:r>
        <w:t xml:space="preserve">Occupations </w:t>
      </w:r>
      <w:r w:rsidR="008D731C">
        <w:t>and occupational barriers can’t</w:t>
      </w:r>
      <w:r>
        <w:t xml:space="preserve"> be </w:t>
      </w:r>
      <w:r w:rsidR="00C82F1F">
        <w:t>understood,</w:t>
      </w:r>
      <w:r>
        <w:t xml:space="preserve"> and goals cannot be set in a client centred way without considering volition, habituation and performance capacity. </w:t>
      </w:r>
      <w:r w:rsidR="008D731C">
        <w:t xml:space="preserve">All three of these things </w:t>
      </w:r>
      <w:r w:rsidR="00C82F1F">
        <w:t>must</w:t>
      </w:r>
      <w:r w:rsidR="008D731C">
        <w:t xml:space="preserve"> be </w:t>
      </w:r>
      <w:r w:rsidR="00C82F1F">
        <w:t>considered</w:t>
      </w:r>
      <w:r w:rsidR="008D731C">
        <w:t xml:space="preserve"> and are all interlinked</w:t>
      </w:r>
      <w:r w:rsidR="00C764C3">
        <w:t>. One</w:t>
      </w:r>
      <w:r w:rsidR="00B10BCE">
        <w:t xml:space="preserve"> </w:t>
      </w:r>
      <w:r w:rsidR="00E91235">
        <w:t>feature</w:t>
      </w:r>
      <w:r w:rsidR="00C764C3">
        <w:t xml:space="preserve"> </w:t>
      </w:r>
      <w:r w:rsidR="00B10BCE">
        <w:t xml:space="preserve">cannot be considered without </w:t>
      </w:r>
      <w:r w:rsidR="00E91235">
        <w:t>gathering all aspects of the MOHO model and seeking an individual’s reason, motivation and patterns of behaviour</w:t>
      </w:r>
      <w:r w:rsidR="001A27B2">
        <w:t>.</w:t>
      </w:r>
    </w:p>
    <w:p w14:paraId="6896AFE2" w14:textId="5E6D50D1" w:rsidR="00DC282B" w:rsidRDefault="00DC282B" w:rsidP="00FB495D"/>
    <w:p w14:paraId="134FFF4A" w14:textId="6CF5A3FD" w:rsidR="00DC282B" w:rsidRDefault="00DC282B" w:rsidP="00FB495D">
      <w:pPr>
        <w:rPr>
          <w:b/>
          <w:bCs/>
        </w:rPr>
      </w:pPr>
      <w:r w:rsidRPr="00DC282B">
        <w:rPr>
          <w:b/>
          <w:bCs/>
        </w:rPr>
        <w:t xml:space="preserve">Environment </w:t>
      </w:r>
    </w:p>
    <w:p w14:paraId="27F26389" w14:textId="052CA9E1" w:rsidR="00B31A9A" w:rsidRDefault="00D908A6" w:rsidP="00FB495D">
      <w:r>
        <w:t xml:space="preserve">Environments are also a main feature of </w:t>
      </w:r>
      <w:r w:rsidR="00A56E42">
        <w:t xml:space="preserve">MOHO as environments contribute and impact an </w:t>
      </w:r>
      <w:r w:rsidR="00982AE6">
        <w:t>individual’s life and daily occupations.</w:t>
      </w:r>
      <w:r w:rsidR="004266EB">
        <w:t xml:space="preserve"> All aspects of MOHO are influenced by the physical and social </w:t>
      </w:r>
      <w:r w:rsidR="0094189C">
        <w:t>environment,</w:t>
      </w:r>
      <w:r w:rsidR="004266EB">
        <w:t xml:space="preserve"> so this is vital to be considered</w:t>
      </w:r>
      <w:r w:rsidR="000E644A">
        <w:t xml:space="preserve">. The environment can both act as a barrier and a </w:t>
      </w:r>
      <w:r w:rsidR="007D408F">
        <w:t xml:space="preserve">facilitator depending on the individual’s situation, performance capacity and </w:t>
      </w:r>
      <w:r w:rsidR="006E62C1">
        <w:t>occupational performance</w:t>
      </w:r>
      <w:r w:rsidR="00A315E5">
        <w:t xml:space="preserve">. </w:t>
      </w:r>
    </w:p>
    <w:p w14:paraId="0C6F3F15" w14:textId="41A27C07" w:rsidR="00DC282B" w:rsidRDefault="00B31A9A" w:rsidP="00FB495D">
      <w:pPr>
        <w:rPr>
          <w:b/>
          <w:bCs/>
        </w:rPr>
      </w:pPr>
      <w:r w:rsidRPr="00B31A9A">
        <w:rPr>
          <w:b/>
          <w:bCs/>
        </w:rPr>
        <w:lastRenderedPageBreak/>
        <w:t xml:space="preserve">MOHO assessments </w:t>
      </w:r>
      <w:r w:rsidR="00A56E42" w:rsidRPr="00B31A9A">
        <w:rPr>
          <w:b/>
          <w:bCs/>
        </w:rPr>
        <w:t xml:space="preserve"> </w:t>
      </w:r>
    </w:p>
    <w:p w14:paraId="033476B7" w14:textId="71DFFD3C" w:rsidR="00B31A9A" w:rsidRDefault="00B31A9A" w:rsidP="00FB495D">
      <w:r>
        <w:rPr>
          <w:b/>
          <w:bCs/>
        </w:rPr>
        <w:t>OSA</w:t>
      </w:r>
      <w:r w:rsidR="008E57FB">
        <w:t xml:space="preserve">- occupational self-assessment </w:t>
      </w:r>
    </w:p>
    <w:p w14:paraId="3D50F4BF" w14:textId="4645F59C" w:rsidR="008E57FB" w:rsidRPr="008E57FB" w:rsidRDefault="00495DDC" w:rsidP="00FB495D">
      <w:r>
        <w:t xml:space="preserve">OSA is a client centred tool to gather information </w:t>
      </w:r>
      <w:r w:rsidR="0058662D">
        <w:t>from the patient themselves on how they feel their disabilities/</w:t>
      </w:r>
      <w:r w:rsidR="00D443F4">
        <w:t>illnesses are affecting their occupational performance.</w:t>
      </w:r>
      <w:r w:rsidR="00F25E4A">
        <w:t xml:space="preserve"> This can also be used as an outcome measure over </w:t>
      </w:r>
      <w:r w:rsidR="00E9106E">
        <w:t>several</w:t>
      </w:r>
      <w:r w:rsidR="00F25E4A">
        <w:t xml:space="preserve"> weeks to recognise how an individual’s sense of value and competence has </w:t>
      </w:r>
      <w:r w:rsidR="008450C7">
        <w:t xml:space="preserve">changed over a set number of weeks. This also helps to set goals as </w:t>
      </w:r>
      <w:r w:rsidR="003E1826">
        <w:t xml:space="preserve">it identifies areas in an individual’s life which are meaningful and hold value but also identifies areas which an individual </w:t>
      </w:r>
      <w:proofErr w:type="gramStart"/>
      <w:r w:rsidR="003E1826">
        <w:t>is not able to</w:t>
      </w:r>
      <w:proofErr w:type="gramEnd"/>
      <w:r w:rsidR="003E1826">
        <w:t xml:space="preserve"> do but would want to in the future.</w:t>
      </w:r>
    </w:p>
    <w:sectPr w:rsidR="008E57FB" w:rsidRPr="008E5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210D"/>
    <w:multiLevelType w:val="hybridMultilevel"/>
    <w:tmpl w:val="3724C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01AFC"/>
    <w:multiLevelType w:val="hybridMultilevel"/>
    <w:tmpl w:val="D47AE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15AB8"/>
    <w:multiLevelType w:val="hybridMultilevel"/>
    <w:tmpl w:val="0C569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6858">
    <w:abstractNumId w:val="2"/>
  </w:num>
  <w:num w:numId="2" w16cid:durableId="954557252">
    <w:abstractNumId w:val="1"/>
  </w:num>
  <w:num w:numId="3" w16cid:durableId="14505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79"/>
    <w:rsid w:val="00023755"/>
    <w:rsid w:val="000E644A"/>
    <w:rsid w:val="001162C6"/>
    <w:rsid w:val="001369E6"/>
    <w:rsid w:val="00150324"/>
    <w:rsid w:val="001569E0"/>
    <w:rsid w:val="00186D5B"/>
    <w:rsid w:val="001A27B2"/>
    <w:rsid w:val="00232252"/>
    <w:rsid w:val="002577C4"/>
    <w:rsid w:val="003011CA"/>
    <w:rsid w:val="00304FAA"/>
    <w:rsid w:val="00324B24"/>
    <w:rsid w:val="00380B74"/>
    <w:rsid w:val="003E1826"/>
    <w:rsid w:val="003E5D95"/>
    <w:rsid w:val="003F0301"/>
    <w:rsid w:val="004266EB"/>
    <w:rsid w:val="00446160"/>
    <w:rsid w:val="00461576"/>
    <w:rsid w:val="0048548A"/>
    <w:rsid w:val="00495DDC"/>
    <w:rsid w:val="004C186A"/>
    <w:rsid w:val="004C31CF"/>
    <w:rsid w:val="00502C1C"/>
    <w:rsid w:val="00512A24"/>
    <w:rsid w:val="00531C15"/>
    <w:rsid w:val="00540117"/>
    <w:rsid w:val="0058662D"/>
    <w:rsid w:val="005B3242"/>
    <w:rsid w:val="005C2C4D"/>
    <w:rsid w:val="00656FB0"/>
    <w:rsid w:val="00662264"/>
    <w:rsid w:val="006941B3"/>
    <w:rsid w:val="00695372"/>
    <w:rsid w:val="006E62C1"/>
    <w:rsid w:val="006F2F72"/>
    <w:rsid w:val="007B4B5B"/>
    <w:rsid w:val="007D408F"/>
    <w:rsid w:val="008064F9"/>
    <w:rsid w:val="0083633C"/>
    <w:rsid w:val="008450C7"/>
    <w:rsid w:val="008B1F0B"/>
    <w:rsid w:val="008D731C"/>
    <w:rsid w:val="008E4057"/>
    <w:rsid w:val="008E57FB"/>
    <w:rsid w:val="00926B0D"/>
    <w:rsid w:val="009367DC"/>
    <w:rsid w:val="0094113E"/>
    <w:rsid w:val="0094189C"/>
    <w:rsid w:val="009645DC"/>
    <w:rsid w:val="00982AE6"/>
    <w:rsid w:val="00990067"/>
    <w:rsid w:val="009E40A4"/>
    <w:rsid w:val="00A13A3E"/>
    <w:rsid w:val="00A315E5"/>
    <w:rsid w:val="00A42384"/>
    <w:rsid w:val="00A56E42"/>
    <w:rsid w:val="00A84246"/>
    <w:rsid w:val="00AD0E92"/>
    <w:rsid w:val="00AE4546"/>
    <w:rsid w:val="00B10BCE"/>
    <w:rsid w:val="00B31A9A"/>
    <w:rsid w:val="00BB2975"/>
    <w:rsid w:val="00C1406B"/>
    <w:rsid w:val="00C75AEA"/>
    <w:rsid w:val="00C764C3"/>
    <w:rsid w:val="00C82F1F"/>
    <w:rsid w:val="00CA4779"/>
    <w:rsid w:val="00CC6A5D"/>
    <w:rsid w:val="00D443F4"/>
    <w:rsid w:val="00D64F55"/>
    <w:rsid w:val="00D77C28"/>
    <w:rsid w:val="00D908A6"/>
    <w:rsid w:val="00DC282B"/>
    <w:rsid w:val="00E55E69"/>
    <w:rsid w:val="00E83FAB"/>
    <w:rsid w:val="00E90B65"/>
    <w:rsid w:val="00E9106E"/>
    <w:rsid w:val="00E91235"/>
    <w:rsid w:val="00F243C5"/>
    <w:rsid w:val="00F25E4A"/>
    <w:rsid w:val="00F753CB"/>
    <w:rsid w:val="00FB495D"/>
    <w:rsid w:val="00FB64CF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CDCE"/>
  <w15:chartTrackingRefBased/>
  <w15:docId w15:val="{488FBAA2-20AC-4CAC-9C0E-E1FE4A4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9EFB04B7E0547A604C5A4A0BC2E0E" ma:contentTypeVersion="9" ma:contentTypeDescription="Create a new document." ma:contentTypeScope="" ma:versionID="18b144e99bbd4ba3af81a5fbff1afad9">
  <xsd:schema xmlns:xsd="http://www.w3.org/2001/XMLSchema" xmlns:xs="http://www.w3.org/2001/XMLSchema" xmlns:p="http://schemas.microsoft.com/office/2006/metadata/properties" xmlns:ns3="baf2fbaf-7764-4325-8737-d6587622a0f6" xmlns:ns4="73b7e45f-b5ce-4a56-8497-6028aa68c5b5" targetNamespace="http://schemas.microsoft.com/office/2006/metadata/properties" ma:root="true" ma:fieldsID="237bc6324fe25cdec7dc88ec3b70b39a" ns3:_="" ns4:_="">
    <xsd:import namespace="baf2fbaf-7764-4325-8737-d6587622a0f6"/>
    <xsd:import namespace="73b7e45f-b5ce-4a56-8497-6028aa68c5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fbaf-7764-4325-8737-d6587622a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7e45f-b5ce-4a56-8497-6028aa68c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f2fbaf-7764-4325-8737-d6587622a0f6" xsi:nil="true"/>
  </documentManagement>
</p:properties>
</file>

<file path=customXml/itemProps1.xml><?xml version="1.0" encoding="utf-8"?>
<ds:datastoreItem xmlns:ds="http://schemas.openxmlformats.org/officeDocument/2006/customXml" ds:itemID="{876490B4-4ADC-47EC-81BA-7ACD8FABF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5E0E0-7847-464F-9811-50449E39A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2fbaf-7764-4325-8737-d6587622a0f6"/>
    <ds:schemaRef ds:uri="73b7e45f-b5ce-4a56-8497-6028aa68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03FE2-7EC4-4642-B1F9-C5C8985A7ECE}">
  <ds:schemaRefs>
    <ds:schemaRef ds:uri="http://schemas.microsoft.com/office/2006/metadata/properties"/>
    <ds:schemaRef ds:uri="http://schemas.microsoft.com/office/infopath/2007/PartnerControls"/>
    <ds:schemaRef ds:uri="baf2fbaf-7764-4325-8737-d6587622a0f6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3912</Characters>
  <Application>Microsoft Office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2026-04-17T09:29:00Z</dcterms:created>
  <dcterms:modified xsi:type="dcterms:W3CDTF">2026-04-17T09:29:00Z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0x010100E529EFB04B7E0547A604C5A4A0BC2E0E</vt:lpwstr>
  </property>
</Properties>
</file>